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29" w:rsidRDefault="003A3129" w:rsidP="003A3129">
      <w:pPr>
        <w:pStyle w:val="StandardWeb"/>
      </w:pPr>
      <w:r>
        <w:rPr>
          <w:rStyle w:val="Fett"/>
        </w:rPr>
        <w:t>Generationendialog Volkstrauertag: Schüler der Werdenbergschule setzen freiwillig neue Impulse für den Volkstrauertag 2025</w:t>
      </w:r>
    </w:p>
    <w:p w:rsidR="003A3129" w:rsidRDefault="003A3129" w:rsidP="003A3129">
      <w:pPr>
        <w:pStyle w:val="StandardWeb"/>
      </w:pPr>
      <w:r>
        <w:t xml:space="preserve">Dass junge Menschen sich heute weder für Politik noch für gesellschaftliche Verantwortung interessieren, widerlegen die Schülerinnen und Schüler der Werdenbergschule eindrucksvoll. Für den Volkstrauertag 2025 entwickelten sie freiwillig, ehrenamtlich und </w:t>
      </w:r>
      <w:proofErr w:type="gramStart"/>
      <w:r>
        <w:t>mit großem persönlichen Engagement</w:t>
      </w:r>
      <w:proofErr w:type="gramEnd"/>
      <w:r>
        <w:t xml:space="preserve"> ein neues, zukunftsorientiertes Konzept, das den historischen Gedenktag mit der Lebenswelt junger Menschen verbindet.</w:t>
      </w:r>
    </w:p>
    <w:p w:rsidR="003A3129" w:rsidRDefault="003A3129" w:rsidP="003A3129">
      <w:pPr>
        <w:pStyle w:val="StandardWeb"/>
      </w:pPr>
      <w:r>
        <w:t>Die Schülerinnen und Schüler setzten sich intensiv mit aktuellen Friedens- und Gesellschaftsfragen auseinander: Welche Bedeutung hat der Volkstrauertag in einer Zeit globaler Krisen? Wie kann Frieden im persönlichen Umfeld aktiv gelebt werden? Und welche Aufgaben ergeben sich daraus für die junge Generation?</w:t>
      </w:r>
    </w:p>
    <w:p w:rsidR="003A3129" w:rsidRDefault="003A3129" w:rsidP="003A3129">
      <w:pPr>
        <w:pStyle w:val="StandardWeb"/>
      </w:pPr>
      <w:r>
        <w:t>Ihre unterschiedlichen Perspektiven – von umweltpolitischem Engagement über Erfahrungen in der schulischen Streitschlichtung bis hin zu sicherheitspolitischem Interesse – führten zu einer lebendigen, kritischen und zugleich konstruktiven Auseinandersetzung.</w:t>
      </w:r>
    </w:p>
    <w:p w:rsidR="003A3129" w:rsidRDefault="003A3129" w:rsidP="003A3129">
      <w:pPr>
        <w:pStyle w:val="StandardWeb"/>
      </w:pPr>
      <w:r>
        <w:t>Der Prozess zeigt: Jugendliche sind bereit, Verantwortung zu übernehmen, demokratische Werte zu stärken und aktiv an einer friedlichen Zukunft mitzuarbeiten.</w:t>
      </w:r>
    </w:p>
    <w:p w:rsidR="003A3129" w:rsidRDefault="003A3129" w:rsidP="003A3129">
      <w:pPr>
        <w:pStyle w:val="StandardWeb"/>
      </w:pPr>
      <w:r>
        <w:t>Ihr freiwilliges, authentisches Engagement macht sichtbar, wie gelebte Erinnerungskultur heute aussehen kann – nicht rückwärtsgewandt, sondern dialogorientiert, gemeinschaftlich und zukunftsgerichtet.</w:t>
      </w:r>
    </w:p>
    <w:p w:rsidR="008A24E0" w:rsidRDefault="008A24E0">
      <w:bookmarkStart w:id="0" w:name="_GoBack"/>
      <w:bookmarkEnd w:id="0"/>
    </w:p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29"/>
    <w:rsid w:val="001C14B1"/>
    <w:rsid w:val="003A3129"/>
    <w:rsid w:val="008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80A3"/>
  <w15:chartTrackingRefBased/>
  <w15:docId w15:val="{219793A4-BDC1-4437-973A-B016373F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sselectedend">
    <w:name w:val="isselectedend"/>
    <w:basedOn w:val="Standard"/>
    <w:rsid w:val="003A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A3129"/>
    <w:rPr>
      <w:b/>
      <w:bCs/>
    </w:rPr>
  </w:style>
  <w:style w:type="character" w:styleId="Hervorhebung">
    <w:name w:val="Emphasis"/>
    <w:basedOn w:val="Absatz-Standardschriftart"/>
    <w:uiPriority w:val="20"/>
    <w:qFormat/>
    <w:rsid w:val="003A3129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3A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1</cp:revision>
  <dcterms:created xsi:type="dcterms:W3CDTF">2025-11-22T15:45:00Z</dcterms:created>
  <dcterms:modified xsi:type="dcterms:W3CDTF">2025-11-22T15:49:00Z</dcterms:modified>
</cp:coreProperties>
</file>