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8DC" w:rsidRPr="00E338DC" w:rsidRDefault="00E338DC" w:rsidP="00E338DC">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E338DC">
        <w:rPr>
          <w:rFonts w:ascii="Times New Roman" w:eastAsia="Times New Roman" w:hAnsi="Times New Roman" w:cs="Times New Roman"/>
          <w:b/>
          <w:bCs/>
          <w:kern w:val="36"/>
          <w:sz w:val="48"/>
          <w:szCs w:val="48"/>
          <w:lang w:eastAsia="de-DE"/>
        </w:rPr>
        <w:t>„LEBENSmittel2go“ an der Werdenbergschule: Nachhaltigkeit trifft MINT – Hochbeete entstehen auf dem Schulgelän</w:t>
      </w:r>
      <w:bookmarkStart w:id="0" w:name="_GoBack"/>
      <w:bookmarkEnd w:id="0"/>
      <w:r w:rsidRPr="00E338DC">
        <w:rPr>
          <w:rFonts w:ascii="Times New Roman" w:eastAsia="Times New Roman" w:hAnsi="Times New Roman" w:cs="Times New Roman"/>
          <w:b/>
          <w:bCs/>
          <w:kern w:val="36"/>
          <w:sz w:val="48"/>
          <w:szCs w:val="48"/>
          <w:lang w:eastAsia="de-DE"/>
        </w:rPr>
        <w:t>de</w:t>
      </w:r>
    </w:p>
    <w:p w:rsidR="00E338DC" w:rsidRPr="00E338DC" w:rsidRDefault="00E338DC" w:rsidP="00107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338DC">
        <w:rPr>
          <w:rFonts w:ascii="Times New Roman" w:eastAsia="Times New Roman" w:hAnsi="Times New Roman" w:cs="Times New Roman"/>
          <w:sz w:val="24"/>
          <w:szCs w:val="24"/>
          <w:lang w:eastAsia="de-DE"/>
        </w:rPr>
        <w:t>Mit dem Projekt „LEBENSmittel2go“ setzt die Werdenbergschule ein deutliches Zeichen für Zukunft und Nachhaltigkeit. In Kooperation mit Acker e.V. erwerben Schülerinnen und Schüler ökologische Kompetenzen, die in Zeiten von Klimawandel, Ressourcenknappheit und globalen Ernährungsfragen an Bedeutung gewinnen. Das mehrmonatige Theorie- und Praxisvorhaben sensibilisiert für den nachhaltigen Anbau von Lebensmitteln und fördert ein fundiertes Verständnis für ökologische Zusammenhänge im Sinne der Bildung für nachhaltige Entwicklung (BNE).</w:t>
      </w:r>
    </w:p>
    <w:p w:rsidR="00E338DC" w:rsidRPr="00E338DC" w:rsidRDefault="00E338DC" w:rsidP="00107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338DC">
        <w:rPr>
          <w:rFonts w:ascii="Times New Roman" w:eastAsia="Times New Roman" w:hAnsi="Times New Roman" w:cs="Times New Roman"/>
          <w:sz w:val="24"/>
          <w:szCs w:val="24"/>
          <w:lang w:eastAsia="de-DE"/>
        </w:rPr>
        <w:t>Aktuell wird das Projekt sichtbar auf dem Schulgelände umgesetzt: In mehreren Teams planen, bauen und bepflanzen die Schülerinnen und Schüler Hochbeete. Von der Materialauswahl über die konstruktive Ausführung bis zur bodengerechten Befüllung und Aussaat werden alle Schritte eigenständig vorbereitet und dokumentiert. Durch die Kombination aus fachlich fundierter Anleitung und praktischer Erprobung entsteht ein Lernraum, der Verantwortungsübernahme, Teamarbeit und Selbstwirksamkeit ebenso stärkt wie naturwissenschaftliches Alltagswissen.</w:t>
      </w:r>
    </w:p>
    <w:p w:rsidR="00E338DC" w:rsidRPr="00E338DC" w:rsidRDefault="00E338DC" w:rsidP="00107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338DC">
        <w:rPr>
          <w:rFonts w:ascii="Times New Roman" w:eastAsia="Times New Roman" w:hAnsi="Times New Roman" w:cs="Times New Roman"/>
          <w:sz w:val="24"/>
          <w:szCs w:val="24"/>
          <w:lang w:eastAsia="de-DE"/>
        </w:rPr>
        <w:t>Der MINT-Bezug ist dabei systematisch verankert. In der Mathematik fließen Flächen- und Volumenberechnungen, Saatdichten und Ernteprognosen in die Planung ein. Die Naturwissenschaften werden durch Boden- und Pflanzenkunde, Nährstoffkreisläufe, Wetter- und Bewässerungsmanagement erlebbar. Technische Bildung zeigt sich im stabilen, sicheren Bau der Hochbeete, in Werkzeugkunde und in nachhaltigen Materialkonzepten. Digitale Dokumentations- und Auswertungsformen unterstützen die Beobachtung von Wachstumsprozessen, die Datenerhebung und die Reflexion von Ergebnissen. So werden MINT-Inhalte konkret und anwendungsnah vermittelt.</w:t>
      </w:r>
    </w:p>
    <w:p w:rsidR="00E338DC" w:rsidRPr="00E338DC" w:rsidRDefault="00E338DC" w:rsidP="001079B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338DC">
        <w:rPr>
          <w:rFonts w:ascii="Times New Roman" w:eastAsia="Times New Roman" w:hAnsi="Times New Roman" w:cs="Times New Roman"/>
          <w:sz w:val="24"/>
          <w:szCs w:val="24"/>
          <w:lang w:eastAsia="de-DE"/>
        </w:rPr>
        <w:t xml:space="preserve">Durch die praxisorientierte Zusammenarbeit mit Acker e.V. und die curriculare Verknüpfung mit </w:t>
      </w:r>
      <w:r w:rsidR="001079BF">
        <w:rPr>
          <w:rFonts w:ascii="Times New Roman" w:eastAsia="Times New Roman" w:hAnsi="Times New Roman" w:cs="Times New Roman"/>
          <w:sz w:val="24"/>
          <w:szCs w:val="24"/>
          <w:lang w:eastAsia="de-DE"/>
        </w:rPr>
        <w:t xml:space="preserve">den MINT Fächern </w:t>
      </w:r>
      <w:r w:rsidRPr="00E338DC">
        <w:rPr>
          <w:rFonts w:ascii="Times New Roman" w:eastAsia="Times New Roman" w:hAnsi="Times New Roman" w:cs="Times New Roman"/>
          <w:sz w:val="24"/>
          <w:szCs w:val="24"/>
          <w:lang w:eastAsia="de-DE"/>
        </w:rPr>
        <w:t>werden die Schülerinnen und Schüler befähigt, zukunftsfähig zu denken und zu handeln. Das Projekt wirkt einem zunehmenden Wissens- und Kompetenzverlust in der Lebensmittelproduktion entgegen, stärkt das Bewusstsein für gesunde Ernährung und fördert einen respektvollen Umgang mit Nahrungsmitteln. Gleichzeitig entsteht mit den Hochbeeten ein dauerhafter, außerschulischer Lernort auf dem Schulgelände, an dem fachliche Inhalte verschiedener Jahrgänge zusammengeführt und über das Schuljahr hinweg weiterentwickelt werden.</w:t>
      </w:r>
    </w:p>
    <w:p w:rsidR="008A24E0" w:rsidRPr="00E338DC" w:rsidRDefault="00E338DC" w:rsidP="001079BF">
      <w:pPr>
        <w:spacing w:before="100" w:beforeAutospacing="1" w:after="100" w:afterAutospacing="1" w:line="240" w:lineRule="auto"/>
        <w:jc w:val="both"/>
      </w:pPr>
      <w:r w:rsidRPr="00E338DC">
        <w:rPr>
          <w:rFonts w:ascii="Times New Roman" w:eastAsia="Times New Roman" w:hAnsi="Times New Roman" w:cs="Times New Roman"/>
          <w:sz w:val="24"/>
          <w:szCs w:val="24"/>
          <w:lang w:eastAsia="de-DE"/>
        </w:rPr>
        <w:t>Das Schulprofil der Werdenbergschule ist auf die Verbindung von fachlicher Exzellenz und lebensnaher Anwendung ausgerichtet. Eine klare MINT-Orientierung, die systematische Verankerung und projektbasiertes Lernen prägen den Unterricht ebenso wie die Zusammenarbeit mit externen Partnerinnen und Partnern. Wertschätzung, Verantwortungsübernahme und Problemlösekompetenz bilden die Grundlage der Schulkultur. Mit „LEBENSmittel2go“ leistet die Werdenbergschule einen Beitrag zur Bildungslandschaft und zur Förderung ökologischer Verantwortung – ein Beitrag, der die kommenden Generationen befähigt, eine nachhaltige Zukunft aktiv mitzugestalten.</w:t>
      </w:r>
    </w:p>
    <w:sectPr w:rsidR="008A24E0" w:rsidRPr="00E338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D56D3"/>
    <w:multiLevelType w:val="multilevel"/>
    <w:tmpl w:val="255EF4A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4E"/>
    <w:rsid w:val="001079BF"/>
    <w:rsid w:val="001C14B1"/>
    <w:rsid w:val="008A24E0"/>
    <w:rsid w:val="00D543B5"/>
    <w:rsid w:val="00DE4212"/>
    <w:rsid w:val="00E338DC"/>
    <w:rsid w:val="00F867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9856"/>
  <w15:chartTrackingRefBased/>
  <w15:docId w15:val="{BBA40E2A-9964-4622-B117-4BED44A7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E338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8674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E338DC"/>
    <w:rPr>
      <w:rFonts w:ascii="Times New Roman" w:eastAsia="Times New Roman" w:hAnsi="Times New Roman" w:cs="Times New Roman"/>
      <w:b/>
      <w:bCs/>
      <w:kern w:val="36"/>
      <w:sz w:val="48"/>
      <w:szCs w:val="48"/>
      <w:lang w:eastAsia="de-DE"/>
    </w:rPr>
  </w:style>
  <w:style w:type="paragraph" w:customStyle="1" w:styleId="pt-1">
    <w:name w:val="pt-1"/>
    <w:basedOn w:val="Standard"/>
    <w:rsid w:val="00E338D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347288">
      <w:bodyDiv w:val="1"/>
      <w:marLeft w:val="0"/>
      <w:marRight w:val="0"/>
      <w:marTop w:val="0"/>
      <w:marBottom w:val="0"/>
      <w:divBdr>
        <w:top w:val="none" w:sz="0" w:space="0" w:color="auto"/>
        <w:left w:val="none" w:sz="0" w:space="0" w:color="auto"/>
        <w:bottom w:val="none" w:sz="0" w:space="0" w:color="auto"/>
        <w:right w:val="none" w:sz="0" w:space="0" w:color="auto"/>
      </w:divBdr>
    </w:div>
    <w:div w:id="1615088324">
      <w:bodyDiv w:val="1"/>
      <w:marLeft w:val="0"/>
      <w:marRight w:val="0"/>
      <w:marTop w:val="0"/>
      <w:marBottom w:val="0"/>
      <w:divBdr>
        <w:top w:val="none" w:sz="0" w:space="0" w:color="auto"/>
        <w:left w:val="none" w:sz="0" w:space="0" w:color="auto"/>
        <w:bottom w:val="none" w:sz="0" w:space="0" w:color="auto"/>
        <w:right w:val="none" w:sz="0" w:space="0" w:color="auto"/>
      </w:divBdr>
    </w:div>
    <w:div w:id="191142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2677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2026-04-17T10:24:00Z</dcterms:created>
  <dcterms:modified xsi:type="dcterms:W3CDTF">2026-04-17T10:24:00Z</dcterms:modified>
</cp:coreProperties>
</file>